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D3376" w14:textId="77777777" w:rsidR="00ED3FEF" w:rsidRPr="00660080" w:rsidRDefault="00660080">
      <w:pPr>
        <w:rPr>
          <w:b/>
          <w:sz w:val="36"/>
          <w:szCs w:val="36"/>
        </w:rPr>
      </w:pPr>
      <w:r w:rsidRPr="00660080">
        <w:rPr>
          <w:b/>
          <w:sz w:val="36"/>
          <w:szCs w:val="36"/>
        </w:rPr>
        <w:t>Q &amp; A about SLOs (Student Learning Objectives)</w:t>
      </w:r>
    </w:p>
    <w:p w14:paraId="433BFD6D" w14:textId="77777777" w:rsidR="00660080" w:rsidRDefault="00660080"/>
    <w:p w14:paraId="6F7603FB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First off, why did the district decide to do one of these every year?</w:t>
      </w:r>
    </w:p>
    <w:p w14:paraId="1D8395AB" w14:textId="77777777" w:rsidR="00660080" w:rsidRPr="00660080" w:rsidRDefault="00660080">
      <w:pPr>
        <w:rPr>
          <w:sz w:val="28"/>
          <w:szCs w:val="28"/>
        </w:rPr>
      </w:pPr>
    </w:p>
    <w:p w14:paraId="5C1180BC" w14:textId="796562CE" w:rsid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 xml:space="preserve"> SLOs are a district decision to a DESE mandate.  All teachers in the state of MO are now required to have annual student growth measures as a “significant contributing” factor in teacher evaluation.  This pretty much left two options:  MAP scores (hissss….) or SLOs.</w:t>
      </w:r>
      <w:r w:rsidR="00EE384A">
        <w:rPr>
          <w:sz w:val="28"/>
          <w:szCs w:val="28"/>
        </w:rPr>
        <w:t xml:space="preserve">  MAP was considered not a good option as we do not have comparable tests for “unMAP-tested” areas and does not provide research-correlated evidence of good educational practice- both of which SLOs do/can.</w:t>
      </w:r>
    </w:p>
    <w:p w14:paraId="26848E4E" w14:textId="77777777" w:rsidR="009D75BF" w:rsidRDefault="009D75BF">
      <w:pPr>
        <w:rPr>
          <w:sz w:val="28"/>
          <w:szCs w:val="28"/>
        </w:rPr>
      </w:pPr>
    </w:p>
    <w:p w14:paraId="4654104A" w14:textId="77777777" w:rsidR="009D75BF" w:rsidRPr="009D75BF" w:rsidRDefault="009D75BF" w:rsidP="009D75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75BF">
        <w:rPr>
          <w:b/>
          <w:sz w:val="28"/>
          <w:szCs w:val="28"/>
        </w:rPr>
        <w:t>By when do I have to have my SLO completed?</w:t>
      </w:r>
    </w:p>
    <w:p w14:paraId="2201CB70" w14:textId="77777777" w:rsidR="009D75BF" w:rsidRDefault="009D75BF">
      <w:pPr>
        <w:rPr>
          <w:sz w:val="28"/>
          <w:szCs w:val="28"/>
        </w:rPr>
      </w:pPr>
    </w:p>
    <w:p w14:paraId="39E65863" w14:textId="77777777" w:rsidR="009D75BF" w:rsidRDefault="009D75BF">
      <w:pPr>
        <w:rPr>
          <w:sz w:val="28"/>
          <w:szCs w:val="28"/>
        </w:rPr>
      </w:pPr>
      <w:r>
        <w:rPr>
          <w:sz w:val="28"/>
          <w:szCs w:val="28"/>
        </w:rPr>
        <w:t>If you are probationary, your evaluator must have all of your scored evaluation materials to HR by March1.  We must give them some time to score and submit.</w:t>
      </w:r>
    </w:p>
    <w:p w14:paraId="54D9997E" w14:textId="77777777" w:rsidR="009D75BF" w:rsidRDefault="009D75BF">
      <w:pPr>
        <w:rPr>
          <w:sz w:val="28"/>
          <w:szCs w:val="28"/>
        </w:rPr>
      </w:pPr>
    </w:p>
    <w:p w14:paraId="3AE25436" w14:textId="77777777" w:rsidR="009D75BF" w:rsidRDefault="009D75BF">
      <w:pPr>
        <w:rPr>
          <w:sz w:val="28"/>
          <w:szCs w:val="28"/>
        </w:rPr>
      </w:pPr>
      <w:r>
        <w:rPr>
          <w:sz w:val="28"/>
          <w:szCs w:val="28"/>
        </w:rPr>
        <w:t>If you are a permanent teacher, your evaluator must have all of your scored evaluation materials to HR by May 15.  Once again, you must give them some time to score and submit.</w:t>
      </w:r>
    </w:p>
    <w:p w14:paraId="17C56281" w14:textId="77777777" w:rsidR="009D75BF" w:rsidRDefault="009D75BF">
      <w:pPr>
        <w:rPr>
          <w:sz w:val="28"/>
          <w:szCs w:val="28"/>
        </w:rPr>
      </w:pPr>
    </w:p>
    <w:p w14:paraId="0A609BE6" w14:textId="77777777" w:rsidR="009D75BF" w:rsidRPr="00660080" w:rsidRDefault="009D75BF">
      <w:pPr>
        <w:rPr>
          <w:sz w:val="28"/>
          <w:szCs w:val="28"/>
        </w:rPr>
      </w:pPr>
      <w:r>
        <w:rPr>
          <w:sz w:val="28"/>
          <w:szCs w:val="28"/>
        </w:rPr>
        <w:t>Your evaluator may chose to give you a rough schedule to keep both you and them on track.  If you are unable to meet their deadlines, have a conversation with them.  If holding hard and fast to arbitrary deadlines, give FFNEA leadership a call.</w:t>
      </w:r>
    </w:p>
    <w:p w14:paraId="37498066" w14:textId="77777777" w:rsidR="00660080" w:rsidRPr="00660080" w:rsidRDefault="00660080">
      <w:pPr>
        <w:rPr>
          <w:sz w:val="28"/>
          <w:szCs w:val="28"/>
        </w:rPr>
      </w:pPr>
    </w:p>
    <w:p w14:paraId="19CFAB97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What are student growth measures?</w:t>
      </w:r>
    </w:p>
    <w:p w14:paraId="4EF66DDC" w14:textId="77777777" w:rsidR="009D75BF" w:rsidRDefault="009D75BF">
      <w:pPr>
        <w:rPr>
          <w:sz w:val="28"/>
          <w:szCs w:val="28"/>
        </w:rPr>
      </w:pPr>
    </w:p>
    <w:p w14:paraId="5EE17EFD" w14:textId="77777777" w:rsidR="00660080" w:rsidRPr="00660080" w:rsidRDefault="009D75BF">
      <w:pPr>
        <w:rPr>
          <w:sz w:val="28"/>
          <w:szCs w:val="28"/>
        </w:rPr>
      </w:pPr>
      <w:r>
        <w:rPr>
          <w:sz w:val="28"/>
          <w:szCs w:val="28"/>
        </w:rPr>
        <w:t>Student growth measures are j</w:t>
      </w:r>
      <w:r w:rsidR="00660080" w:rsidRPr="00660080">
        <w:rPr>
          <w:sz w:val="28"/>
          <w:szCs w:val="28"/>
        </w:rPr>
        <w:t>ust a fancy way of saying student data.</w:t>
      </w:r>
    </w:p>
    <w:p w14:paraId="0BD1A999" w14:textId="77777777" w:rsidR="00660080" w:rsidRPr="00660080" w:rsidRDefault="00660080">
      <w:pPr>
        <w:rPr>
          <w:sz w:val="28"/>
          <w:szCs w:val="28"/>
        </w:rPr>
      </w:pPr>
    </w:p>
    <w:p w14:paraId="05640576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How are the Units of Instruction in NEE and an SLO different?</w:t>
      </w:r>
    </w:p>
    <w:p w14:paraId="69324027" w14:textId="77777777" w:rsidR="00660080" w:rsidRPr="00660080" w:rsidRDefault="00660080">
      <w:pPr>
        <w:rPr>
          <w:sz w:val="28"/>
          <w:szCs w:val="28"/>
        </w:rPr>
      </w:pPr>
    </w:p>
    <w:p w14:paraId="47D41287" w14:textId="77777777" w:rsid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>The NEE Unit of Instruction (UoI) plus student data make up an SLO.</w:t>
      </w:r>
    </w:p>
    <w:p w14:paraId="2DD79046" w14:textId="77777777" w:rsidR="00826B01" w:rsidRDefault="00826B01">
      <w:pPr>
        <w:rPr>
          <w:sz w:val="28"/>
          <w:szCs w:val="28"/>
        </w:rPr>
      </w:pPr>
    </w:p>
    <w:p w14:paraId="10D0E21A" w14:textId="77777777" w:rsidR="00EE384A" w:rsidRPr="00EE384A" w:rsidRDefault="00EE384A" w:rsidP="00EE384A">
      <w:pPr>
        <w:ind w:left="360"/>
        <w:rPr>
          <w:b/>
          <w:sz w:val="28"/>
          <w:szCs w:val="28"/>
        </w:rPr>
      </w:pPr>
    </w:p>
    <w:p w14:paraId="387EADD4" w14:textId="77777777" w:rsidR="00EE384A" w:rsidRPr="00EE384A" w:rsidRDefault="00EE384A" w:rsidP="00EE384A">
      <w:pPr>
        <w:ind w:left="360"/>
        <w:rPr>
          <w:b/>
          <w:sz w:val="28"/>
          <w:szCs w:val="28"/>
        </w:rPr>
      </w:pPr>
    </w:p>
    <w:p w14:paraId="6EDF6233" w14:textId="77777777" w:rsidR="00EE384A" w:rsidRPr="00EE384A" w:rsidRDefault="00EE384A" w:rsidP="00EE384A">
      <w:pPr>
        <w:ind w:left="360"/>
        <w:rPr>
          <w:b/>
          <w:sz w:val="28"/>
          <w:szCs w:val="28"/>
        </w:rPr>
      </w:pPr>
    </w:p>
    <w:p w14:paraId="41C68EFE" w14:textId="77777777" w:rsidR="00826B01" w:rsidRPr="00826B01" w:rsidRDefault="00826B01" w:rsidP="00826B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26B01">
        <w:rPr>
          <w:b/>
          <w:sz w:val="28"/>
          <w:szCs w:val="28"/>
        </w:rPr>
        <w:lastRenderedPageBreak/>
        <w:t>Who has to do this Unit of Instruction/SLO this year?</w:t>
      </w:r>
    </w:p>
    <w:p w14:paraId="79687DA3" w14:textId="77777777" w:rsidR="00826B01" w:rsidRDefault="00826B01">
      <w:pPr>
        <w:rPr>
          <w:sz w:val="28"/>
          <w:szCs w:val="28"/>
        </w:rPr>
      </w:pPr>
    </w:p>
    <w:p w14:paraId="38A8CE7A" w14:textId="77777777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>All certified staff on a teaching contract, with the exception of counselors and librarians, must do the UoI portion this year.  If you have students who you see on a regular basis (a class, a small group you see at least several times per week), you must also complete element 5b.</w:t>
      </w:r>
    </w:p>
    <w:p w14:paraId="3F05E654" w14:textId="77777777" w:rsidR="00826B01" w:rsidRDefault="00826B01">
      <w:pPr>
        <w:rPr>
          <w:sz w:val="28"/>
          <w:szCs w:val="28"/>
        </w:rPr>
      </w:pPr>
    </w:p>
    <w:p w14:paraId="6061ED58" w14:textId="77777777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>Librarians and counselors have their own documents to complete.</w:t>
      </w:r>
    </w:p>
    <w:p w14:paraId="27DB3817" w14:textId="77777777" w:rsidR="00826B01" w:rsidRDefault="00826B01">
      <w:pPr>
        <w:rPr>
          <w:sz w:val="28"/>
          <w:szCs w:val="28"/>
        </w:rPr>
      </w:pPr>
    </w:p>
    <w:p w14:paraId="20038C25" w14:textId="77777777" w:rsidR="00826B01" w:rsidRPr="00826B01" w:rsidRDefault="00826B01" w:rsidP="00826B0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26B01">
        <w:rPr>
          <w:b/>
          <w:sz w:val="28"/>
          <w:szCs w:val="28"/>
        </w:rPr>
        <w:t>I am not in the classroom.  How will I do a Unit of Instruction?</w:t>
      </w:r>
    </w:p>
    <w:p w14:paraId="43242D5A" w14:textId="77777777" w:rsidR="00826B01" w:rsidRDefault="00826B01">
      <w:pPr>
        <w:rPr>
          <w:sz w:val="28"/>
          <w:szCs w:val="28"/>
        </w:rPr>
      </w:pPr>
    </w:p>
    <w:p w14:paraId="5DEC9B3A" w14:textId="1C1524E6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 xml:space="preserve">There are many ways to make this work.  You can pair up with a team who do see students and do some team-teaching. </w:t>
      </w:r>
      <w:r w:rsidR="007625D7">
        <w:rPr>
          <w:sz w:val="28"/>
          <w:szCs w:val="28"/>
        </w:rPr>
        <w:t xml:space="preserve"> If you work with students with behavioral interventions, y</w:t>
      </w:r>
      <w:r>
        <w:rPr>
          <w:sz w:val="28"/>
          <w:szCs w:val="28"/>
        </w:rPr>
        <w:t xml:space="preserve">ou could write your UoI on behavioral standards rather than academic. </w:t>
      </w:r>
      <w:r w:rsidR="007625D7">
        <w:rPr>
          <w:sz w:val="28"/>
          <w:szCs w:val="28"/>
        </w:rPr>
        <w:t>If you are someone who works predominately with adult learners, y</w:t>
      </w:r>
      <w:r>
        <w:rPr>
          <w:sz w:val="28"/>
          <w:szCs w:val="28"/>
        </w:rPr>
        <w:t>ou could write your UoI for adult learning.</w:t>
      </w:r>
    </w:p>
    <w:p w14:paraId="590BEF7D" w14:textId="77777777" w:rsidR="00826B01" w:rsidRDefault="00826B01">
      <w:pPr>
        <w:rPr>
          <w:sz w:val="28"/>
          <w:szCs w:val="28"/>
        </w:rPr>
      </w:pPr>
    </w:p>
    <w:p w14:paraId="39EF6C12" w14:textId="0124578C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>If none of these will work, s</w:t>
      </w:r>
      <w:r w:rsidR="007625D7">
        <w:rPr>
          <w:sz w:val="28"/>
          <w:szCs w:val="28"/>
        </w:rPr>
        <w:t>i</w:t>
      </w:r>
      <w:bookmarkStart w:id="0" w:name="_GoBack"/>
      <w:bookmarkEnd w:id="0"/>
      <w:r w:rsidR="007625D7">
        <w:rPr>
          <w:sz w:val="28"/>
          <w:szCs w:val="28"/>
        </w:rPr>
        <w:t>t down and have a discussion with</w:t>
      </w:r>
      <w:r>
        <w:rPr>
          <w:sz w:val="28"/>
          <w:szCs w:val="28"/>
        </w:rPr>
        <w:t xml:space="preserve"> your evaluator.</w:t>
      </w:r>
    </w:p>
    <w:p w14:paraId="3111CA54" w14:textId="77777777" w:rsidR="005B1F94" w:rsidRDefault="005B1F94">
      <w:pPr>
        <w:rPr>
          <w:sz w:val="28"/>
          <w:szCs w:val="28"/>
        </w:rPr>
      </w:pPr>
    </w:p>
    <w:p w14:paraId="128BBF8D" w14:textId="77777777" w:rsidR="005B1F94" w:rsidRPr="005B1F94" w:rsidRDefault="005B1F94" w:rsidP="005B1F9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B1F94">
        <w:rPr>
          <w:b/>
          <w:sz w:val="28"/>
          <w:szCs w:val="28"/>
        </w:rPr>
        <w:t>I am the only one of my teaching subject in my building.  How can I collaborate?</w:t>
      </w:r>
    </w:p>
    <w:p w14:paraId="16403F32" w14:textId="77777777" w:rsidR="005B1F94" w:rsidRDefault="005B1F94">
      <w:pPr>
        <w:rPr>
          <w:sz w:val="28"/>
          <w:szCs w:val="28"/>
        </w:rPr>
      </w:pPr>
    </w:p>
    <w:p w14:paraId="39C512C4" w14:textId="77777777" w:rsidR="005B1F94" w:rsidRDefault="005B1F94">
      <w:pPr>
        <w:rPr>
          <w:sz w:val="28"/>
          <w:szCs w:val="28"/>
        </w:rPr>
      </w:pPr>
      <w:r>
        <w:rPr>
          <w:sz w:val="28"/>
          <w:szCs w:val="28"/>
        </w:rPr>
        <w:t xml:space="preserve">On Sept. 25, our early release day will be a time to work on UoI/SLOs.  Reach out to others of your subject and meet up- just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sure to tell your supervisors ahead of time.</w:t>
      </w:r>
      <w:r w:rsidR="00D77990">
        <w:rPr>
          <w:sz w:val="28"/>
          <w:szCs w:val="28"/>
        </w:rPr>
        <w:t xml:space="preserve">  You will have the early release day Jan. 29 also to collaborate on SLOs.</w:t>
      </w:r>
    </w:p>
    <w:p w14:paraId="586DCC7B" w14:textId="77777777" w:rsidR="005B1F94" w:rsidRDefault="005B1F94">
      <w:pPr>
        <w:rPr>
          <w:sz w:val="28"/>
          <w:szCs w:val="28"/>
        </w:rPr>
      </w:pPr>
    </w:p>
    <w:p w14:paraId="074A7E60" w14:textId="77777777" w:rsidR="005B1F94" w:rsidRPr="00660080" w:rsidRDefault="00D77990">
      <w:pPr>
        <w:rPr>
          <w:sz w:val="28"/>
          <w:szCs w:val="28"/>
        </w:rPr>
      </w:pPr>
      <w:r>
        <w:rPr>
          <w:sz w:val="28"/>
          <w:szCs w:val="28"/>
        </w:rPr>
        <w:t>You could also c</w:t>
      </w:r>
      <w:r w:rsidR="005B1F94">
        <w:rPr>
          <w:sz w:val="28"/>
          <w:szCs w:val="28"/>
        </w:rPr>
        <w:t xml:space="preserve">ut and paste some of the UoI language into a </w:t>
      </w:r>
      <w:r>
        <w:rPr>
          <w:sz w:val="28"/>
          <w:szCs w:val="28"/>
        </w:rPr>
        <w:t xml:space="preserve">shared </w:t>
      </w:r>
      <w:r w:rsidR="005B1F94">
        <w:rPr>
          <w:sz w:val="28"/>
          <w:szCs w:val="28"/>
        </w:rPr>
        <w:t>Google Doc so that you and your collaborative partners can work together from your worksites.</w:t>
      </w:r>
    </w:p>
    <w:p w14:paraId="4FDEEDBC" w14:textId="77777777" w:rsidR="00660080" w:rsidRPr="00660080" w:rsidRDefault="00660080">
      <w:pPr>
        <w:rPr>
          <w:sz w:val="28"/>
          <w:szCs w:val="28"/>
        </w:rPr>
      </w:pPr>
    </w:p>
    <w:p w14:paraId="36531C5D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How many SLOs do I have to do?</w:t>
      </w:r>
    </w:p>
    <w:p w14:paraId="2D73F82C" w14:textId="77777777" w:rsidR="00660080" w:rsidRPr="00660080" w:rsidRDefault="00660080">
      <w:pPr>
        <w:rPr>
          <w:sz w:val="28"/>
          <w:szCs w:val="28"/>
        </w:rPr>
      </w:pPr>
    </w:p>
    <w:p w14:paraId="55048866" w14:textId="77777777" w:rsidR="00660080" w:rsidRP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 xml:space="preserve">For 15-16, you need do only one.  </w:t>
      </w:r>
      <w:r w:rsidR="00D77990">
        <w:rPr>
          <w:sz w:val="28"/>
          <w:szCs w:val="28"/>
        </w:rPr>
        <w:t xml:space="preserve">DESE has actually stated that they wish two from every teacher, but since 15-16 is a pilot year for student growth measures, the district is only requiring one.  </w:t>
      </w:r>
      <w:r w:rsidRPr="00660080">
        <w:rPr>
          <w:sz w:val="28"/>
          <w:szCs w:val="28"/>
        </w:rPr>
        <w:t xml:space="preserve">This </w:t>
      </w:r>
      <w:r w:rsidR="00D77990">
        <w:rPr>
          <w:sz w:val="28"/>
          <w:szCs w:val="28"/>
        </w:rPr>
        <w:t xml:space="preserve">will probably </w:t>
      </w:r>
      <w:r w:rsidRPr="00660080">
        <w:rPr>
          <w:sz w:val="28"/>
          <w:szCs w:val="28"/>
        </w:rPr>
        <w:t xml:space="preserve">change </w:t>
      </w:r>
      <w:r w:rsidR="00D77990">
        <w:rPr>
          <w:sz w:val="28"/>
          <w:szCs w:val="28"/>
        </w:rPr>
        <w:t>to two for the following years.</w:t>
      </w:r>
    </w:p>
    <w:p w14:paraId="29F197C8" w14:textId="77777777" w:rsidR="00660080" w:rsidRPr="00660080" w:rsidRDefault="00660080">
      <w:pPr>
        <w:rPr>
          <w:sz w:val="28"/>
          <w:szCs w:val="28"/>
        </w:rPr>
      </w:pPr>
    </w:p>
    <w:p w14:paraId="39CEE9DF" w14:textId="77777777" w:rsidR="00EE384A" w:rsidRPr="00EE384A" w:rsidRDefault="00EE384A" w:rsidP="00EE384A">
      <w:pPr>
        <w:ind w:left="360"/>
        <w:rPr>
          <w:b/>
          <w:sz w:val="28"/>
          <w:szCs w:val="28"/>
        </w:rPr>
      </w:pPr>
    </w:p>
    <w:p w14:paraId="51EED685" w14:textId="77777777" w:rsidR="00EE384A" w:rsidRPr="00EE384A" w:rsidRDefault="00EE384A" w:rsidP="00EE384A">
      <w:pPr>
        <w:ind w:left="360"/>
        <w:rPr>
          <w:b/>
          <w:sz w:val="28"/>
          <w:szCs w:val="28"/>
        </w:rPr>
      </w:pPr>
    </w:p>
    <w:p w14:paraId="3458AE9F" w14:textId="77777777" w:rsidR="00660080" w:rsidRPr="00EE384A" w:rsidRDefault="00660080" w:rsidP="00EE384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E384A">
        <w:rPr>
          <w:b/>
          <w:sz w:val="28"/>
          <w:szCs w:val="28"/>
        </w:rPr>
        <w:t>How is the student data component scored?</w:t>
      </w:r>
    </w:p>
    <w:p w14:paraId="4A6CBCF3" w14:textId="77777777" w:rsid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>It isn’t.  It is for discussion, but if you look at the NEE Unit of Instruction Element 5b- it specifically states that data is an unscored item at this time.</w:t>
      </w:r>
    </w:p>
    <w:p w14:paraId="48998A1F" w14:textId="77777777" w:rsidR="009D75BF" w:rsidRDefault="009D75BF" w:rsidP="009D75BF">
      <w:pPr>
        <w:rPr>
          <w:sz w:val="28"/>
          <w:szCs w:val="28"/>
        </w:rPr>
      </w:pPr>
    </w:p>
    <w:p w14:paraId="4554AAEB" w14:textId="77777777" w:rsidR="00826B01" w:rsidRPr="009D75BF" w:rsidRDefault="00826B01" w:rsidP="009D75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75BF">
        <w:rPr>
          <w:b/>
          <w:sz w:val="28"/>
          <w:szCs w:val="28"/>
        </w:rPr>
        <w:t>How many classes do I need to select?</w:t>
      </w:r>
    </w:p>
    <w:p w14:paraId="5C2DC32D" w14:textId="77777777" w:rsidR="00826B01" w:rsidRDefault="00826B01">
      <w:pPr>
        <w:rPr>
          <w:sz w:val="28"/>
          <w:szCs w:val="28"/>
        </w:rPr>
      </w:pPr>
    </w:p>
    <w:p w14:paraId="62A56BF7" w14:textId="5760210A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>You need select only one class this year.  For secondary, this could mean 6</w:t>
      </w:r>
      <w:r w:rsidRPr="00826B0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period algebra.  </w:t>
      </w:r>
      <w:proofErr w:type="gramStart"/>
      <w:r>
        <w:rPr>
          <w:sz w:val="28"/>
          <w:szCs w:val="28"/>
        </w:rPr>
        <w:t>A word to the wise- avoid</w:t>
      </w:r>
      <w:proofErr w:type="gramEnd"/>
      <w:r>
        <w:rPr>
          <w:sz w:val="28"/>
          <w:szCs w:val="28"/>
        </w:rPr>
        <w:t xml:space="preserve"> CWC periods</w:t>
      </w:r>
      <w:r w:rsidR="00D37D2F">
        <w:rPr>
          <w:sz w:val="28"/>
          <w:szCs w:val="28"/>
        </w:rPr>
        <w:t xml:space="preserve"> (if possible)</w:t>
      </w:r>
      <w:r>
        <w:rPr>
          <w:sz w:val="28"/>
          <w:szCs w:val="28"/>
        </w:rPr>
        <w:t xml:space="preserve"> as the IEPs could present an issue.  </w:t>
      </w:r>
    </w:p>
    <w:p w14:paraId="7F2BBBAB" w14:textId="77777777" w:rsidR="00826B01" w:rsidRDefault="00826B01">
      <w:pPr>
        <w:rPr>
          <w:sz w:val="28"/>
          <w:szCs w:val="28"/>
        </w:rPr>
      </w:pPr>
      <w:r>
        <w:rPr>
          <w:sz w:val="28"/>
          <w:szCs w:val="28"/>
        </w:rPr>
        <w:t xml:space="preserve">For elementary, again, select 1 class such as math.  If you departmentalize, select only one of the groups that you see each day. </w:t>
      </w:r>
    </w:p>
    <w:p w14:paraId="4BCB8043" w14:textId="77777777" w:rsidR="00826B01" w:rsidRPr="00660080" w:rsidRDefault="00826B0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9046EF8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How do I decide which standards to use for my SLO?</w:t>
      </w:r>
    </w:p>
    <w:p w14:paraId="1A21F7C3" w14:textId="77777777" w:rsidR="00660080" w:rsidRPr="00660080" w:rsidRDefault="00660080">
      <w:pPr>
        <w:rPr>
          <w:sz w:val="28"/>
          <w:szCs w:val="28"/>
        </w:rPr>
      </w:pPr>
    </w:p>
    <w:p w14:paraId="242ABB40" w14:textId="77777777" w:rsidR="00660080" w:rsidRP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>You (or your collaborative team) should be allowed to select your priority standards.  Your choices do have to be approved by your administrator.</w:t>
      </w:r>
    </w:p>
    <w:p w14:paraId="165E3DB3" w14:textId="77777777" w:rsidR="00660080" w:rsidRPr="00660080" w:rsidRDefault="00660080">
      <w:pPr>
        <w:rPr>
          <w:sz w:val="28"/>
          <w:szCs w:val="28"/>
        </w:rPr>
      </w:pPr>
    </w:p>
    <w:p w14:paraId="3871BF63" w14:textId="77777777" w:rsidR="00660080" w:rsidRPr="00660080" w:rsidRDefault="00660080" w:rsidP="0066008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660080">
        <w:rPr>
          <w:b/>
          <w:sz w:val="28"/>
          <w:szCs w:val="28"/>
        </w:rPr>
        <w:t>How many priority standards do I need to select?</w:t>
      </w:r>
    </w:p>
    <w:p w14:paraId="7EC81E1D" w14:textId="77777777" w:rsidR="00660080" w:rsidRPr="00660080" w:rsidRDefault="00660080">
      <w:pPr>
        <w:rPr>
          <w:sz w:val="28"/>
          <w:szCs w:val="28"/>
        </w:rPr>
      </w:pPr>
    </w:p>
    <w:p w14:paraId="5E3846FA" w14:textId="77777777" w:rsidR="00660080" w:rsidRDefault="00660080">
      <w:pPr>
        <w:rPr>
          <w:sz w:val="28"/>
          <w:szCs w:val="28"/>
        </w:rPr>
      </w:pPr>
      <w:r w:rsidRPr="00660080">
        <w:rPr>
          <w:sz w:val="28"/>
          <w:szCs w:val="28"/>
        </w:rPr>
        <w:t>The minimum is 2.  There is no maximum, but remember to keep it “do-able”.  The standards do not have to come from the same subjects.  If I am selecting two math standards but I am also asking students to write about math, I may add a writing standard.</w:t>
      </w:r>
    </w:p>
    <w:p w14:paraId="3007DC2F" w14:textId="77777777" w:rsidR="009D75BF" w:rsidRDefault="009D75BF">
      <w:pPr>
        <w:rPr>
          <w:sz w:val="28"/>
          <w:szCs w:val="28"/>
        </w:rPr>
      </w:pPr>
    </w:p>
    <w:p w14:paraId="3896B81D" w14:textId="77777777" w:rsidR="009D75BF" w:rsidRPr="009D75BF" w:rsidRDefault="009D75BF" w:rsidP="009D75B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D75BF">
        <w:rPr>
          <w:b/>
          <w:sz w:val="28"/>
          <w:szCs w:val="28"/>
        </w:rPr>
        <w:t>How long (time) does my SLO need to be?</w:t>
      </w:r>
    </w:p>
    <w:p w14:paraId="0921FD7D" w14:textId="77777777" w:rsidR="009D75BF" w:rsidRDefault="009D75BF">
      <w:pPr>
        <w:rPr>
          <w:sz w:val="28"/>
          <w:szCs w:val="28"/>
        </w:rPr>
      </w:pPr>
    </w:p>
    <w:p w14:paraId="78066CCA" w14:textId="77777777" w:rsidR="009D75BF" w:rsidRDefault="009D75BF">
      <w:pPr>
        <w:rPr>
          <w:sz w:val="28"/>
          <w:szCs w:val="28"/>
        </w:rPr>
      </w:pPr>
      <w:r>
        <w:rPr>
          <w:sz w:val="28"/>
          <w:szCs w:val="28"/>
        </w:rPr>
        <w:t>It must be a minimum of 15 lessons, so with testing day- about 4 weeks.  It can be an entire semester.</w:t>
      </w:r>
    </w:p>
    <w:p w14:paraId="0E4B8FED" w14:textId="77777777" w:rsidR="0058162F" w:rsidRDefault="0058162F">
      <w:pPr>
        <w:rPr>
          <w:sz w:val="28"/>
          <w:szCs w:val="28"/>
        </w:rPr>
      </w:pPr>
    </w:p>
    <w:p w14:paraId="03DD37D7" w14:textId="6A647516" w:rsidR="0058162F" w:rsidRDefault="0058162F" w:rsidP="0058162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58162F">
        <w:rPr>
          <w:b/>
          <w:sz w:val="28"/>
          <w:szCs w:val="28"/>
        </w:rPr>
        <w:t>What if I did one last year?  How do I access to rework it for this year?</w:t>
      </w:r>
    </w:p>
    <w:p w14:paraId="2AECC69A" w14:textId="77777777" w:rsidR="0058162F" w:rsidRDefault="0058162F" w:rsidP="0058162F">
      <w:pPr>
        <w:rPr>
          <w:b/>
          <w:sz w:val="28"/>
          <w:szCs w:val="28"/>
        </w:rPr>
      </w:pPr>
    </w:p>
    <w:p w14:paraId="29886D0E" w14:textId="6734AEBA" w:rsidR="00660080" w:rsidRDefault="0058162F">
      <w:pPr>
        <w:rPr>
          <w:sz w:val="28"/>
          <w:szCs w:val="28"/>
        </w:rPr>
      </w:pPr>
      <w:r>
        <w:rPr>
          <w:sz w:val="28"/>
          <w:szCs w:val="28"/>
        </w:rPr>
        <w:t xml:space="preserve">Here is the link </w:t>
      </w:r>
      <w:hyperlink r:id="rId6" w:history="1">
        <w:r w:rsidRPr="0058162F">
          <w:rPr>
            <w:rStyle w:val="Hyperlink"/>
            <w:sz w:val="28"/>
            <w:szCs w:val="28"/>
          </w:rPr>
          <w:t>https://apps.oseda.missouri.edu/NEE/</w:t>
        </w:r>
      </w:hyperlink>
      <w:r>
        <w:rPr>
          <w:sz w:val="28"/>
          <w:szCs w:val="28"/>
        </w:rPr>
        <w:t xml:space="preserve"> to the old NEE login.</w:t>
      </w:r>
    </w:p>
    <w:p w14:paraId="084F85DE" w14:textId="49763871" w:rsidR="00660080" w:rsidRPr="00660080" w:rsidRDefault="00660080">
      <w:pPr>
        <w:rPr>
          <w:sz w:val="28"/>
          <w:szCs w:val="28"/>
        </w:rPr>
      </w:pPr>
    </w:p>
    <w:sectPr w:rsidR="00660080" w:rsidRPr="00660080" w:rsidSect="00ED3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3A2"/>
    <w:multiLevelType w:val="multilevel"/>
    <w:tmpl w:val="F6A6F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69E2"/>
    <w:multiLevelType w:val="hybridMultilevel"/>
    <w:tmpl w:val="B1661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C1618"/>
    <w:multiLevelType w:val="hybridMultilevel"/>
    <w:tmpl w:val="A0C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20A44"/>
    <w:multiLevelType w:val="hybridMultilevel"/>
    <w:tmpl w:val="F6A6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B0F70"/>
    <w:multiLevelType w:val="multilevel"/>
    <w:tmpl w:val="F9606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813C7"/>
    <w:multiLevelType w:val="hybridMultilevel"/>
    <w:tmpl w:val="F6A6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80"/>
    <w:rsid w:val="0058162F"/>
    <w:rsid w:val="005B1F94"/>
    <w:rsid w:val="00660080"/>
    <w:rsid w:val="007625D7"/>
    <w:rsid w:val="00826B01"/>
    <w:rsid w:val="009D75BF"/>
    <w:rsid w:val="00D37D2F"/>
    <w:rsid w:val="00D77990"/>
    <w:rsid w:val="00ED3FEF"/>
    <w:rsid w:val="00E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074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s.oseda.missouri.edu/NE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3879</Characters>
  <Application>Microsoft Macintosh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SAMMELMANN2, LORI</dc:creator>
  <cp:keywords/>
  <dc:description/>
  <cp:lastModifiedBy>SAMMELMANN2, LORI</cp:lastModifiedBy>
  <cp:revision>2</cp:revision>
  <dcterms:created xsi:type="dcterms:W3CDTF">2015-09-21T16:24:00Z</dcterms:created>
  <dcterms:modified xsi:type="dcterms:W3CDTF">2015-09-21T16:24:00Z</dcterms:modified>
</cp:coreProperties>
</file>